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DBE" w:rsidRDefault="000843E0" w:rsidP="000843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ГАУК «Приморский академический краевой драматический театр им. М. Горького»</w:t>
      </w:r>
    </w:p>
    <w:p w:rsidR="000843E0" w:rsidRDefault="000843E0" w:rsidP="000843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43E0" w:rsidRDefault="000843E0" w:rsidP="000843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Адрес: г. Владивосток, ул. Светланская,49</w:t>
      </w:r>
    </w:p>
    <w:p w:rsidR="000843E0" w:rsidRDefault="000843E0" w:rsidP="000843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Остановки транспорта: Лазо</w:t>
      </w:r>
    </w:p>
    <w:p w:rsidR="000843E0" w:rsidRDefault="000843E0" w:rsidP="000843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Автобусы: 5, 12, 13, 23л, 24, 31, 39д, 49, 54, 54а, 55, 62, 66, 90, 96, 98д, 98ц.</w:t>
      </w:r>
    </w:p>
    <w:p w:rsidR="000843E0" w:rsidRDefault="000843E0" w:rsidP="000843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пути движения</w:t>
      </w:r>
      <w:r w:rsidR="005A66A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входу </w:t>
      </w:r>
      <w:r w:rsidR="005A66A4">
        <w:rPr>
          <w:rFonts w:ascii="Times New Roman" w:hAnsi="Times New Roman" w:cs="Times New Roman"/>
          <w:sz w:val="28"/>
          <w:szCs w:val="28"/>
        </w:rPr>
        <w:t>в здание, от остановки «Лазо», на перекрестке улиц, действует светофор со звуковым сопровождением. Тротуар поручнями не оборудован, имеет продольный уклон. Имеется парковка для автотранспорта граждан, с ограниченными возможностями.</w:t>
      </w:r>
    </w:p>
    <w:p w:rsidR="00B02A84" w:rsidRDefault="00B02A84" w:rsidP="000843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Вход в здание оборудован поручнями, пандусом, кнопкой вызова персонала. Вывеска театра и схема движения в здании дублирована шрифтом Брайля. </w:t>
      </w:r>
      <w:r w:rsidR="00C1386F">
        <w:rPr>
          <w:rFonts w:ascii="Times New Roman" w:hAnsi="Times New Roman" w:cs="Times New Roman"/>
          <w:sz w:val="28"/>
          <w:szCs w:val="28"/>
        </w:rPr>
        <w:t>Также, имеется версия сайта театра для слабовидящих (</w:t>
      </w:r>
      <w:proofErr w:type="spellStart"/>
      <w:r w:rsidR="00C1386F">
        <w:rPr>
          <w:rFonts w:ascii="Times New Roman" w:hAnsi="Times New Roman" w:cs="Times New Roman"/>
          <w:sz w:val="28"/>
          <w:szCs w:val="28"/>
        </w:rPr>
        <w:t>театргорького</w:t>
      </w:r>
      <w:proofErr w:type="gramStart"/>
      <w:r w:rsidR="00C1386F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C1386F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="00C1386F"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>Оказание услуг осуществляется на первом этаже.</w:t>
      </w:r>
    </w:p>
    <w:p w:rsidR="00B02A84" w:rsidRDefault="00B02A84" w:rsidP="000843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Билеты могут быть приобретены на сайтах </w:t>
      </w:r>
      <w:r>
        <w:rPr>
          <w:rFonts w:ascii="Times New Roman" w:hAnsi="Times New Roman" w:cs="Times New Roman"/>
          <w:sz w:val="28"/>
          <w:szCs w:val="28"/>
          <w:lang w:val="en-US"/>
        </w:rPr>
        <w:t>VL</w:t>
      </w:r>
      <w:r w:rsidRPr="00B02A84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B02A84">
        <w:rPr>
          <w:rFonts w:ascii="Times New Roman" w:hAnsi="Times New Roman" w:cs="Times New Roman"/>
          <w:sz w:val="28"/>
          <w:szCs w:val="28"/>
        </w:rPr>
        <w:t>.</w:t>
      </w:r>
      <w:r w:rsidR="00C1386F">
        <w:rPr>
          <w:rFonts w:ascii="Times New Roman" w:hAnsi="Times New Roman" w:cs="Times New Roman"/>
          <w:sz w:val="28"/>
          <w:szCs w:val="28"/>
        </w:rPr>
        <w:t xml:space="preserve">, в кассе театра, также </w:t>
      </w:r>
      <w:proofErr w:type="gramStart"/>
      <w:r w:rsidR="00C1386F">
        <w:rPr>
          <w:rFonts w:ascii="Times New Roman" w:hAnsi="Times New Roman" w:cs="Times New Roman"/>
          <w:sz w:val="28"/>
          <w:szCs w:val="28"/>
        </w:rPr>
        <w:t>возможна</w:t>
      </w:r>
      <w:proofErr w:type="gramEnd"/>
      <w:r w:rsidR="00C1386F">
        <w:rPr>
          <w:rFonts w:ascii="Times New Roman" w:hAnsi="Times New Roman" w:cs="Times New Roman"/>
          <w:sz w:val="28"/>
          <w:szCs w:val="28"/>
        </w:rPr>
        <w:t xml:space="preserve">  бронь по телефону 222-01-36.</w:t>
      </w:r>
    </w:p>
    <w:p w:rsidR="00C1386F" w:rsidRDefault="00C1386F" w:rsidP="000843E0">
      <w:pPr>
        <w:rPr>
          <w:rFonts w:ascii="Times New Roman" w:hAnsi="Times New Roman" w:cs="Times New Roman"/>
          <w:sz w:val="28"/>
          <w:szCs w:val="28"/>
        </w:rPr>
      </w:pPr>
    </w:p>
    <w:p w:rsidR="00C1386F" w:rsidRPr="00C1386F" w:rsidRDefault="00C1386F" w:rsidP="000843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1D5B41" wp14:editId="4A42C77F">
            <wp:extent cx="2963810" cy="2663930"/>
            <wp:effectExtent l="0" t="2540" r="5715" b="5715"/>
            <wp:docPr id="1" name="Рисунок 1" descr="C:\Users\Надежда\Desktop\доступная среда\IMG_9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доступная среда\IMG_96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9030" cy="265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ADA">
        <w:rPr>
          <w:rFonts w:ascii="Times New Roman" w:hAnsi="Times New Roman" w:cs="Times New Roman"/>
          <w:sz w:val="28"/>
          <w:szCs w:val="28"/>
        </w:rPr>
        <w:t xml:space="preserve">      </w:t>
      </w:r>
      <w:r w:rsidR="004E3A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2609850"/>
            <wp:effectExtent l="4763" t="0" r="0" b="0"/>
            <wp:docPr id="2" name="Рисунок 2" descr="C:\Users\Надежда\Desktop\доступная среда\IMG_9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доступная среда\IMG_96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0693" cy="260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A4" w:rsidRDefault="005A66A4" w:rsidP="000843E0">
      <w:pPr>
        <w:rPr>
          <w:rFonts w:ascii="Times New Roman" w:hAnsi="Times New Roman" w:cs="Times New Roman"/>
          <w:sz w:val="28"/>
          <w:szCs w:val="28"/>
        </w:rPr>
      </w:pPr>
    </w:p>
    <w:p w:rsidR="000843E0" w:rsidRDefault="00217537" w:rsidP="000843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57450" cy="2857500"/>
            <wp:effectExtent l="0" t="0" r="0" b="0"/>
            <wp:docPr id="3" name="Рисунок 3" descr="C:\Users\Надежда\Desktop\доступная среда\ef7ab5da-faad-4b05-9ee8-ec604ea80e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доступная среда\ef7ab5da-faad-4b05-9ee8-ec604ea80e1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37" cy="285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847975"/>
            <wp:effectExtent l="0" t="0" r="9525" b="9525"/>
            <wp:docPr id="4" name="Рисунок 4" descr="C:\Users\Надежда\Desktop\доступная среда\f4b8d3b9-2042-433a-9b13-f32a0e610e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доступная среда\f4b8d3b9-2042-433a-9b13-f32a0e610e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667" cy="28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537" w:rsidRDefault="00217537" w:rsidP="000843E0">
      <w:pPr>
        <w:rPr>
          <w:rFonts w:ascii="Times New Roman" w:hAnsi="Times New Roman" w:cs="Times New Roman"/>
          <w:sz w:val="28"/>
          <w:szCs w:val="28"/>
        </w:rPr>
      </w:pPr>
    </w:p>
    <w:p w:rsidR="00217537" w:rsidRPr="000843E0" w:rsidRDefault="00217537" w:rsidP="000843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3076575"/>
            <wp:effectExtent l="0" t="0" r="0" b="9525"/>
            <wp:docPr id="5" name="Рисунок 5" descr="C:\Users\Надежда\Desktop\доступная среда\506f1b81-facb-4604-9947-63d3de80b4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доступная среда\506f1b81-facb-4604-9947-63d3de80b49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38" cy="307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3133725"/>
            <wp:effectExtent l="0" t="0" r="9525" b="0"/>
            <wp:docPr id="6" name="Рисунок 6" descr="C:\Users\Надежда\Desktop\доступная среда\d2cee798-31f9-4975-97de-c1bc528ec6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доступная среда\d2cee798-31f9-4975-97de-c1bc528ec6b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55" cy="313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17537" w:rsidRPr="000843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3E0"/>
    <w:rsid w:val="000843E0"/>
    <w:rsid w:val="00106DBE"/>
    <w:rsid w:val="00217537"/>
    <w:rsid w:val="004E3ADA"/>
    <w:rsid w:val="005A66A4"/>
    <w:rsid w:val="00B02A84"/>
    <w:rsid w:val="00C13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8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8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2</cp:revision>
  <dcterms:created xsi:type="dcterms:W3CDTF">2021-03-03T01:40:00Z</dcterms:created>
  <dcterms:modified xsi:type="dcterms:W3CDTF">2021-03-03T02:30:00Z</dcterms:modified>
</cp:coreProperties>
</file>